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87209" w:rsidRPr="00D649E4" w:rsidTr="00234753">
        <w:tc>
          <w:tcPr>
            <w:tcW w:w="4927" w:type="dxa"/>
          </w:tcPr>
          <w:p w:rsidR="00C87209" w:rsidRPr="00DB522F" w:rsidRDefault="00C87209" w:rsidP="00234753">
            <w:pPr>
              <w:spacing w:after="0"/>
              <w:rPr>
                <w:b/>
                <w:sz w:val="16"/>
                <w:szCs w:val="16"/>
              </w:rPr>
            </w:pPr>
          </w:p>
          <w:p w:rsidR="00C87209" w:rsidRPr="00DB522F" w:rsidRDefault="00C87209" w:rsidP="00234753">
            <w:pPr>
              <w:spacing w:after="0"/>
              <w:rPr>
                <w:b/>
                <w:sz w:val="16"/>
                <w:szCs w:val="16"/>
              </w:rPr>
            </w:pPr>
            <w:r w:rsidRPr="00DB522F">
              <w:rPr>
                <w:b/>
                <w:sz w:val="16"/>
                <w:szCs w:val="16"/>
              </w:rPr>
              <w:t xml:space="preserve">    OSNOVNA ŠOLA LITIJA</w:t>
            </w:r>
          </w:p>
          <w:p w:rsidR="00C87209" w:rsidRPr="00DB522F" w:rsidRDefault="00C87209" w:rsidP="00234753">
            <w:pPr>
              <w:spacing w:after="0"/>
              <w:rPr>
                <w:i/>
                <w:sz w:val="16"/>
                <w:szCs w:val="16"/>
              </w:rPr>
            </w:pPr>
            <w:r w:rsidRPr="00DB522F">
              <w:rPr>
                <w:i/>
                <w:sz w:val="16"/>
                <w:szCs w:val="16"/>
              </w:rPr>
              <w:t xml:space="preserve">                      1270 Litija, </w:t>
            </w:r>
          </w:p>
          <w:p w:rsidR="00C87209" w:rsidRPr="00DB522F" w:rsidRDefault="00C87209" w:rsidP="00234753">
            <w:pPr>
              <w:spacing w:after="0"/>
              <w:rPr>
                <w:i/>
                <w:sz w:val="16"/>
                <w:szCs w:val="16"/>
              </w:rPr>
            </w:pPr>
            <w:r w:rsidRPr="00DB522F">
              <w:rPr>
                <w:i/>
                <w:sz w:val="16"/>
                <w:szCs w:val="16"/>
              </w:rPr>
              <w:t xml:space="preserve">          Ulica Mire Pregljeve 3</w:t>
            </w:r>
          </w:p>
          <w:p w:rsidR="00C87209" w:rsidRPr="00DB522F" w:rsidRDefault="00C87209" w:rsidP="00234753">
            <w:pPr>
              <w:spacing w:after="0"/>
              <w:rPr>
                <w:i/>
                <w:sz w:val="16"/>
                <w:szCs w:val="16"/>
              </w:rPr>
            </w:pPr>
            <w:r w:rsidRPr="00DB522F">
              <w:rPr>
                <w:i/>
                <w:sz w:val="16"/>
                <w:szCs w:val="16"/>
              </w:rPr>
              <w:t xml:space="preserve">             </w:t>
            </w:r>
            <w:r w:rsidRPr="00DB522F">
              <w:rPr>
                <w:i/>
                <w:sz w:val="16"/>
                <w:szCs w:val="16"/>
              </w:rPr>
              <w:sym w:font="Wingdings" w:char="F028"/>
            </w:r>
            <w:r w:rsidRPr="00DB522F">
              <w:rPr>
                <w:i/>
                <w:sz w:val="16"/>
                <w:szCs w:val="16"/>
              </w:rPr>
              <w:t xml:space="preserve">            01  89  83 147</w:t>
            </w:r>
          </w:p>
          <w:p w:rsidR="00C87209" w:rsidRPr="00DB522F" w:rsidRDefault="00C87209" w:rsidP="00234753">
            <w:pPr>
              <w:spacing w:after="0"/>
              <w:rPr>
                <w:i/>
                <w:sz w:val="16"/>
                <w:szCs w:val="16"/>
              </w:rPr>
            </w:pPr>
            <w:r w:rsidRPr="00DB522F">
              <w:rPr>
                <w:i/>
                <w:sz w:val="16"/>
                <w:szCs w:val="16"/>
              </w:rPr>
              <w:t xml:space="preserve">             </w:t>
            </w:r>
            <w:r w:rsidRPr="00DB522F">
              <w:rPr>
                <w:i/>
                <w:sz w:val="16"/>
                <w:szCs w:val="16"/>
              </w:rPr>
              <w:sym w:font="Wingdings" w:char="F028"/>
            </w:r>
            <w:r w:rsidRPr="00DB522F">
              <w:rPr>
                <w:i/>
                <w:sz w:val="16"/>
                <w:szCs w:val="16"/>
              </w:rPr>
              <w:t xml:space="preserve">            01  89 85 099</w:t>
            </w:r>
          </w:p>
          <w:p w:rsidR="00C87209" w:rsidRPr="00DB522F" w:rsidRDefault="00C87209" w:rsidP="00234753">
            <w:pPr>
              <w:spacing w:after="0"/>
              <w:rPr>
                <w:i/>
                <w:sz w:val="16"/>
                <w:szCs w:val="16"/>
              </w:rPr>
            </w:pPr>
            <w:r w:rsidRPr="00DB522F">
              <w:rPr>
                <w:i/>
                <w:sz w:val="16"/>
                <w:szCs w:val="16"/>
              </w:rPr>
              <w:t xml:space="preserve">              Faks       01  8991 254</w:t>
            </w:r>
          </w:p>
          <w:p w:rsidR="00C87209" w:rsidRPr="00DB522F" w:rsidRDefault="00C87209" w:rsidP="00234753">
            <w:pPr>
              <w:spacing w:after="0"/>
              <w:rPr>
                <w:i/>
                <w:sz w:val="16"/>
                <w:szCs w:val="16"/>
              </w:rPr>
            </w:pPr>
            <w:r w:rsidRPr="00DB522F">
              <w:rPr>
                <w:sz w:val="16"/>
                <w:szCs w:val="16"/>
              </w:rPr>
              <w:t>Davčna številka</w:t>
            </w:r>
            <w:r w:rsidRPr="00DB522F">
              <w:rPr>
                <w:i/>
                <w:sz w:val="16"/>
                <w:szCs w:val="16"/>
              </w:rPr>
              <w:t>:17567734</w:t>
            </w:r>
          </w:p>
        </w:tc>
        <w:tc>
          <w:tcPr>
            <w:tcW w:w="4927" w:type="dxa"/>
          </w:tcPr>
          <w:p w:rsidR="00C87209" w:rsidRPr="00DB522F" w:rsidRDefault="00C87209" w:rsidP="00234753">
            <w:pPr>
              <w:spacing w:after="0"/>
              <w:rPr>
                <w:sz w:val="16"/>
                <w:szCs w:val="16"/>
              </w:rPr>
            </w:pPr>
            <w:r w:rsidRPr="00DB522F">
              <w:rPr>
                <w:b/>
                <w:sz w:val="16"/>
                <w:szCs w:val="16"/>
              </w:rPr>
              <w:t xml:space="preserve">                        </w:t>
            </w:r>
            <w:r w:rsidRPr="00DB522F">
              <w:rPr>
                <w:b/>
                <w:noProof/>
                <w:sz w:val="16"/>
                <w:szCs w:val="16"/>
                <w:lang w:eastAsia="sl-SI"/>
              </w:rPr>
              <w:drawing>
                <wp:inline distT="0" distB="0" distL="0" distR="0" wp14:anchorId="0CCB5896" wp14:editId="701222AB">
                  <wp:extent cx="1544400" cy="1090800"/>
                  <wp:effectExtent l="0" t="0" r="0" b="0"/>
                  <wp:docPr id="1" name="Slika 1" descr="C:\Users\Mateja\Desktop\Logo__OS Lit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teja\Desktop\Logo__OS Lit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22F">
              <w:rPr>
                <w:b/>
                <w:sz w:val="16"/>
                <w:szCs w:val="16"/>
              </w:rPr>
              <w:t xml:space="preserve">                           </w:t>
            </w:r>
          </w:p>
        </w:tc>
      </w:tr>
    </w:tbl>
    <w:p w:rsidR="00C87209" w:rsidRPr="00DB522F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B522F">
        <w:rPr>
          <w:rFonts w:eastAsia="Times New Roman" w:cs="Arial"/>
          <w:sz w:val="24"/>
          <w:szCs w:val="24"/>
        </w:rPr>
        <w:t xml:space="preserve">Datum: </w:t>
      </w:r>
      <w:r>
        <w:rPr>
          <w:rFonts w:eastAsia="Times New Roman" w:cs="Arial"/>
          <w:sz w:val="24"/>
          <w:szCs w:val="24"/>
        </w:rPr>
        <w:t>21. 5. 2021</w:t>
      </w:r>
    </w:p>
    <w:p w:rsidR="00C87209" w:rsidRDefault="00C87209" w:rsidP="00C87209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C87209" w:rsidRDefault="00C87209" w:rsidP="00C87209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C87209" w:rsidRDefault="00C87209" w:rsidP="00C87209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ZADEVA: Vpis v Knjigo najboljših dosežkov</w:t>
      </w:r>
    </w:p>
    <w:p w:rsidR="00C87209" w:rsidRDefault="00C87209" w:rsidP="00C87209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C87209" w:rsidRPr="00C87209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C87209">
        <w:rPr>
          <w:rFonts w:eastAsia="Times New Roman" w:cs="Arial"/>
          <w:sz w:val="24"/>
          <w:szCs w:val="24"/>
        </w:rPr>
        <w:t>Spoštovani starši,</w:t>
      </w:r>
    </w:p>
    <w:p w:rsidR="00C87209" w:rsidRPr="00C87209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87209" w:rsidRPr="00C87209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C87209">
        <w:rPr>
          <w:rFonts w:eastAsia="Times New Roman" w:cs="Arial"/>
          <w:sz w:val="24"/>
          <w:szCs w:val="24"/>
        </w:rPr>
        <w:t>Bliža se zaključek šolskega leta in z njim tudi vpis v Knjigo najboljših dosežkov.</w:t>
      </w:r>
    </w:p>
    <w:p w:rsidR="00C87209" w:rsidRPr="00C87209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87209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C87209">
        <w:rPr>
          <w:rFonts w:eastAsia="Times New Roman" w:cs="Arial"/>
          <w:sz w:val="24"/>
          <w:szCs w:val="24"/>
        </w:rPr>
        <w:t>V Knjigo najboljših dosežkov se lahko vpiše učenec, ki je dosegel izjemne dosežke na področju znanja</w:t>
      </w:r>
      <w:r>
        <w:rPr>
          <w:rFonts w:eastAsia="Times New Roman" w:cs="Arial"/>
          <w:sz w:val="24"/>
          <w:szCs w:val="24"/>
        </w:rPr>
        <w:t xml:space="preserve"> (doseženo zlato priznanje na državnem tekmovanju ali osvojena prva tri mesta na državnem tekmovanju) </w:t>
      </w:r>
      <w:r w:rsidRPr="00C87209">
        <w:rPr>
          <w:rFonts w:eastAsia="Times New Roman" w:cs="Arial"/>
          <w:sz w:val="24"/>
          <w:szCs w:val="24"/>
        </w:rPr>
        <w:t xml:space="preserve"> in dosežke s področja športa</w:t>
      </w:r>
      <w:r>
        <w:rPr>
          <w:rFonts w:eastAsia="Times New Roman" w:cs="Arial"/>
          <w:sz w:val="24"/>
          <w:szCs w:val="24"/>
        </w:rPr>
        <w:t xml:space="preserve"> in glasbe</w:t>
      </w:r>
      <w:r w:rsidRPr="00C87209">
        <w:rPr>
          <w:rFonts w:eastAsia="Times New Roman" w:cs="Arial"/>
          <w:sz w:val="24"/>
          <w:szCs w:val="24"/>
        </w:rPr>
        <w:t>.</w:t>
      </w:r>
      <w:r>
        <w:rPr>
          <w:rFonts w:eastAsia="Times New Roman" w:cs="Arial"/>
          <w:sz w:val="24"/>
          <w:szCs w:val="24"/>
        </w:rPr>
        <w:t xml:space="preserve"> Glasbene šole predlagajo učence, ki so vpisani v glasbeno šolo.</w:t>
      </w:r>
    </w:p>
    <w:p w:rsidR="00C87209" w:rsidRPr="00C87209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87209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Seznam učencev s področja znanja in športa pripravi šola in ga pošlje na Občino Litija. Pri pripravi seznama dosežkov s področja znanja ni težav, saj so tekmovanja iz znanja izvedena preko šole. </w:t>
      </w:r>
    </w:p>
    <w:p w:rsidR="00C87209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87209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Pri pripravi seznama učencev z dosežki s področja športa pa potrebujemo pomoč staršev, saj mnogo otrok tekmuje v različnih klubih, ki s šolo ne sodelujejo.</w:t>
      </w:r>
    </w:p>
    <w:p w:rsidR="00C87209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87209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Kriteriji za vpis v Knjigo najboljših dosežkov s področja športa so:</w:t>
      </w:r>
    </w:p>
    <w:p w:rsidR="00C87209" w:rsidRDefault="00C87209" w:rsidP="00C8720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Dosežen status kategoriziranega športnika po veljavnih merilih OKS v tekočem šolskem letu,</w:t>
      </w:r>
    </w:p>
    <w:p w:rsidR="002A22B5" w:rsidRDefault="00C87209" w:rsidP="00C8720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Dosežena ekipna ali posamična uvrstitev </w:t>
      </w:r>
      <w:r w:rsidR="002A22B5">
        <w:rPr>
          <w:rFonts w:eastAsia="Times New Roman" w:cs="Arial"/>
          <w:sz w:val="24"/>
          <w:szCs w:val="24"/>
        </w:rPr>
        <w:t>med prva tri mesta na državnih ali mednarodnih tekmovanjih po pravilih panožnih športnih zvez ali na šolskih športnih tekmovanjih, ki jih organizira pristojni zavod za šport RS.</w:t>
      </w:r>
    </w:p>
    <w:p w:rsidR="002A22B5" w:rsidRDefault="002A22B5" w:rsidP="002A22B5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87209" w:rsidRDefault="002A22B5" w:rsidP="002A22B5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Prosimo vas, da najkasneje </w:t>
      </w:r>
      <w:r w:rsidRPr="002A22B5">
        <w:rPr>
          <w:rFonts w:eastAsia="Times New Roman" w:cs="Arial"/>
          <w:b/>
          <w:sz w:val="24"/>
          <w:szCs w:val="24"/>
        </w:rPr>
        <w:t>do 28. 5. 2021</w:t>
      </w:r>
      <w:r>
        <w:rPr>
          <w:rFonts w:eastAsia="Times New Roman" w:cs="Arial"/>
          <w:sz w:val="24"/>
          <w:szCs w:val="24"/>
        </w:rPr>
        <w:t>, razredniku oziroma razredničarki vašega otroka sporočite dosežke otroke, skladne z omenjenima kriterijema, lahko pa dosežke z imenom otroka pošljete tudi šolski svetovalni dela</w:t>
      </w:r>
      <w:bookmarkStart w:id="0" w:name="_GoBack"/>
      <w:bookmarkEnd w:id="0"/>
      <w:r>
        <w:rPr>
          <w:rFonts w:eastAsia="Times New Roman" w:cs="Arial"/>
          <w:sz w:val="24"/>
          <w:szCs w:val="24"/>
        </w:rPr>
        <w:t xml:space="preserve">vki Blanki Erjavec na elektronski naslov </w:t>
      </w:r>
      <w:hyperlink r:id="rId7" w:history="1">
        <w:r w:rsidRPr="00FD3834">
          <w:rPr>
            <w:rStyle w:val="Hiperpovezava"/>
            <w:rFonts w:eastAsia="Times New Roman" w:cs="Arial"/>
            <w:sz w:val="24"/>
            <w:szCs w:val="24"/>
          </w:rPr>
          <w:t>blanka.erjavec@guest.arnes.si</w:t>
        </w:r>
      </w:hyperlink>
      <w:r>
        <w:rPr>
          <w:rFonts w:eastAsia="Times New Roman" w:cs="Arial"/>
          <w:sz w:val="24"/>
          <w:szCs w:val="24"/>
        </w:rPr>
        <w:t>.</w:t>
      </w:r>
    </w:p>
    <w:p w:rsidR="002A22B5" w:rsidRPr="002A22B5" w:rsidRDefault="002A22B5" w:rsidP="002A22B5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87209" w:rsidRPr="00DB522F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B522F">
        <w:rPr>
          <w:rFonts w:eastAsia="Times New Roman" w:cs="Arial"/>
          <w:sz w:val="24"/>
          <w:szCs w:val="24"/>
        </w:rPr>
        <w:t>Lep pozdrav.</w:t>
      </w:r>
    </w:p>
    <w:p w:rsidR="00C87209" w:rsidRPr="00DB522F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87209" w:rsidRPr="00DB522F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B522F">
        <w:rPr>
          <w:rFonts w:eastAsia="Times New Roman" w:cs="Arial"/>
          <w:sz w:val="24"/>
          <w:szCs w:val="24"/>
        </w:rPr>
        <w:t>Šolska svetovalna služba:</w:t>
      </w:r>
      <w:r w:rsidRPr="00DB522F">
        <w:rPr>
          <w:rFonts w:eastAsia="Times New Roman" w:cs="Arial"/>
          <w:sz w:val="24"/>
          <w:szCs w:val="24"/>
        </w:rPr>
        <w:tab/>
      </w:r>
      <w:r w:rsidRPr="00DB522F">
        <w:rPr>
          <w:rFonts w:eastAsia="Times New Roman" w:cs="Arial"/>
          <w:sz w:val="24"/>
          <w:szCs w:val="24"/>
        </w:rPr>
        <w:tab/>
      </w:r>
      <w:r w:rsidRPr="00DB522F">
        <w:rPr>
          <w:rFonts w:eastAsia="Times New Roman" w:cs="Arial"/>
          <w:sz w:val="24"/>
          <w:szCs w:val="24"/>
        </w:rPr>
        <w:tab/>
      </w:r>
      <w:r w:rsidRPr="00DB522F">
        <w:rPr>
          <w:rFonts w:eastAsia="Times New Roman" w:cs="Arial"/>
          <w:sz w:val="24"/>
          <w:szCs w:val="24"/>
        </w:rPr>
        <w:tab/>
      </w:r>
      <w:r w:rsidRPr="00DB522F">
        <w:rPr>
          <w:rFonts w:eastAsia="Times New Roman" w:cs="Arial"/>
          <w:sz w:val="24"/>
          <w:szCs w:val="24"/>
        </w:rPr>
        <w:tab/>
      </w:r>
      <w:r w:rsidRPr="00DB522F">
        <w:rPr>
          <w:rFonts w:eastAsia="Times New Roman" w:cs="Arial"/>
          <w:sz w:val="24"/>
          <w:szCs w:val="24"/>
        </w:rPr>
        <w:tab/>
        <w:t>Ravnatelj:</w:t>
      </w:r>
    </w:p>
    <w:p w:rsidR="00C87209" w:rsidRPr="00DB522F" w:rsidRDefault="00C87209" w:rsidP="00C8720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B522F">
        <w:rPr>
          <w:rFonts w:eastAsia="Times New Roman" w:cs="Arial"/>
          <w:sz w:val="24"/>
          <w:szCs w:val="24"/>
        </w:rPr>
        <w:t>Blanka</w:t>
      </w:r>
      <w:r>
        <w:rPr>
          <w:rFonts w:eastAsia="Times New Roman" w:cs="Arial"/>
          <w:sz w:val="24"/>
          <w:szCs w:val="24"/>
        </w:rPr>
        <w:t xml:space="preserve"> Erjavec, univ. dipl. ped.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Pr="00DB522F">
        <w:rPr>
          <w:rFonts w:eastAsia="Times New Roman" w:cs="Arial"/>
          <w:sz w:val="24"/>
          <w:szCs w:val="24"/>
        </w:rPr>
        <w:t>Peter Strle, prof.</w:t>
      </w:r>
    </w:p>
    <w:p w:rsidR="00C87209" w:rsidRPr="00DB522F" w:rsidRDefault="00C87209" w:rsidP="00C87209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0F0AAF" w:rsidRDefault="000F0AAF"/>
    <w:sectPr w:rsidR="000F0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44626"/>
    <w:multiLevelType w:val="hybridMultilevel"/>
    <w:tmpl w:val="0256FCD8"/>
    <w:lvl w:ilvl="0" w:tplc="C6C051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09"/>
    <w:rsid w:val="000F0AAF"/>
    <w:rsid w:val="002A22B5"/>
    <w:rsid w:val="00C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72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720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8720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A2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72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720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8720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A2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anka.erjavec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</cp:revision>
  <cp:lastPrinted>2021-05-20T09:19:00Z</cp:lastPrinted>
  <dcterms:created xsi:type="dcterms:W3CDTF">2021-05-20T09:02:00Z</dcterms:created>
  <dcterms:modified xsi:type="dcterms:W3CDTF">2021-05-20T09:19:00Z</dcterms:modified>
</cp:coreProperties>
</file>